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357" w:rsidRDefault="00E72357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39" w:type="dxa"/>
        <w:tblInd w:w="-108" w:type="dxa"/>
        <w:tblLook w:val="0000" w:firstRow="0" w:lastRow="0" w:firstColumn="0" w:lastColumn="0" w:noHBand="0" w:noVBand="0"/>
      </w:tblPr>
      <w:tblGrid>
        <w:gridCol w:w="4961"/>
        <w:gridCol w:w="4678"/>
      </w:tblGrid>
      <w:tr w:rsidR="00E72357">
        <w:tc>
          <w:tcPr>
            <w:tcW w:w="4961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C0C0C0"/>
            <w:vAlign w:val="bottom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 на проекта от ИСУН 2020</w:t>
            </w:r>
          </w:p>
        </w:tc>
        <w:tc>
          <w:tcPr>
            <w:tcW w:w="4678" w:type="dxa"/>
            <w:tcBorders>
              <w:top w:val="single" w:sz="8" w:space="0" w:color="00000A"/>
              <w:bottom w:val="single" w:sz="4" w:space="0" w:color="00000A"/>
              <w:right w:val="single" w:sz="8" w:space="0" w:color="000001"/>
            </w:tcBorders>
            <w:shd w:val="clear" w:color="auto" w:fill="auto"/>
            <w:vAlign w:val="bottom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E72357">
        <w:tc>
          <w:tcPr>
            <w:tcW w:w="496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C0C0C0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Наименование на кандидата: 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8" w:type="dxa"/>
            <w:tcBorders>
              <w:top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vAlign w:val="bottom"/>
          </w:tcPr>
          <w:p w:rsidR="00E72357" w:rsidRDefault="00BD6507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/>
              </w:rPr>
              <w:t>Министерство на здравеопазването</w:t>
            </w:r>
          </w:p>
        </w:tc>
      </w:tr>
      <w:tr w:rsidR="00E72357">
        <w:tc>
          <w:tcPr>
            <w:tcW w:w="4961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C0C0C0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проектното предложение: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8" w:type="dxa"/>
            <w:tcBorders>
              <w:top w:val="single" w:sz="8" w:space="0" w:color="00000A"/>
              <w:bottom w:val="single" w:sz="4" w:space="0" w:color="00000A"/>
              <w:right w:val="single" w:sz="8" w:space="0" w:color="000001"/>
            </w:tcBorders>
            <w:shd w:val="clear" w:color="auto" w:fill="auto"/>
            <w:vAlign w:val="bottom"/>
          </w:tcPr>
          <w:p w:rsidR="00E72357" w:rsidRDefault="00BD6507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en-GB"/>
              </w:rPr>
              <w:t xml:space="preserve">„Идеен, технически и работен проект за изграждане на Национална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en-GB"/>
              </w:rPr>
              <w:t>многопрофилна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en-GB"/>
              </w:rPr>
              <w:t xml:space="preserve"> детска болница“  </w:t>
            </w:r>
          </w:p>
        </w:tc>
      </w:tr>
    </w:tbl>
    <w:p w:rsidR="00E72357" w:rsidRDefault="00BD6507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E72357" w:rsidRDefault="00E72357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90" w:type="dxa"/>
        <w:tblInd w:w="-1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6120"/>
        <w:gridCol w:w="1349"/>
        <w:gridCol w:w="1394"/>
      </w:tblGrid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:rsidR="00E72357" w:rsidRDefault="00E723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 НА АДМИНИСТРАТИВНОТО СЪОТВЕТСТВИЕ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Формулярът за кандидатстване е подписан от представляващия кандидата или надлежно упълномощено лице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случай че Формулярът за кандидатстване е подписан от различно от официалното лице, което има право да представлява кандидата, е представено съответното пълномощно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Представени са Автобиографии на членовете на екипа за управление на проекта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нормативно съответствие е представена от кандидата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Декларацията за участие на консултант/и при подготовката на проектното предложение е представена от кандидата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Декларацията относно статута по ЗДДС на кандидата е представена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идентичност на документите (на английски и български</w:t>
            </w:r>
            <w:r w:rsidR="00D0204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 е представена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Формулярът за кандидатстване и бюджетът са представени на български и английски език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Представена е Риск-матрица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задължителни полета/опции във Формуляра за кандидатстване са попълнени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Подкрепящите документи, изброени в Насоките за кандидатстване са приложени към проектното предложение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rPr>
          <w:trHeight w:val="1129"/>
        </w:trPr>
        <w:tc>
          <w:tcPr>
            <w:tcW w:w="969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E72357" w:rsidTr="00C5634E">
        <w:trPr>
          <w:trHeight w:val="255"/>
        </w:trPr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 НА ДОПУСТИМОСТТА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Кандидатът е допустим по процедурата – в съответствие с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2 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Продължителността на проекта не надвишава максимално допустимата, съгласно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Целите на проекта са в съответствие с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Проектното предложение включва дейностите, изброени в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Проектът е насочен към постигането на резултатите и индикаторите, заложени в Насоките за кандидатстване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rPr>
          <w:trHeight w:val="1390"/>
        </w:trPr>
        <w:tc>
          <w:tcPr>
            <w:tcW w:w="969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НА ТЕХНИЧЕСКОТО И ФИНАНСОВОТО КАЧЕСТВО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Капацитет</w:t>
            </w:r>
          </w:p>
          <w:p w:rsidR="00E72357" w:rsidRDefault="00BD6507">
            <w:pPr>
              <w:spacing w:line="360" w:lineRule="auto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Кандидатът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разполага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достатъчен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капацитет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Насоките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Административен капацитет – Екипът за изпълнение на проекта е съобразен със спецификата и обема на заложените дейности по проекта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1.2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Финансов капацитет на кандидата - Кандидатът е представил писмено потвърждение относно наличността на необходимия финансов ресурс за последващото изграждане на Националната педиатрична болница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1.3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Оперативен капацитет  </w:t>
            </w:r>
          </w:p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– Кандидатът има поне 3 години опит в управление/изпълнение на проекти и/или опит в изпълнение на дейности, сходни на тези, включени в проектното предложение. 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969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Съответствие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2.1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и обосновка на целите на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E72357" w:rsidRDefault="00BD6507" w:rsidP="005B32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Формулираните конкретни цели са в съответствие с целите съгласно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rPr>
          <w:trHeight w:val="1221"/>
        </w:trPr>
        <w:tc>
          <w:tcPr>
            <w:tcW w:w="969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Методика и организация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3.1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Съответствие на дейностите с целите и очакваните резултати</w:t>
            </w:r>
          </w:p>
          <w:p w:rsidR="00E72357" w:rsidRDefault="00BD6507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Дейностите са насочени към постигане на целите; </w:t>
            </w:r>
          </w:p>
          <w:p w:rsidR="00E72357" w:rsidRDefault="00BD6507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Очакваните резултати от изпълнение на дейностите ще допринесат за постигане на заложените в проекта индикатори;</w:t>
            </w:r>
          </w:p>
          <w:p w:rsidR="00E72357" w:rsidRDefault="00BD6507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 са детайлно дейностите, както и начините и етапите за изпълнението им;</w:t>
            </w:r>
          </w:p>
          <w:p w:rsidR="00E72357" w:rsidRDefault="00E72357" w:rsidP="00FA7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3.2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Яснота на изпълнение на дейностите</w:t>
            </w:r>
          </w:p>
          <w:p w:rsidR="00E72357" w:rsidRDefault="00BD6507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описанието на дейностите са посочени начало и продължителност на изпълнение на всяка дейност;</w:t>
            </w:r>
          </w:p>
          <w:p w:rsidR="00E72357" w:rsidRDefault="00BD6507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Времевият обхват на всяка дейност е реалистичен;</w:t>
            </w:r>
          </w:p>
          <w:p w:rsidR="00E72357" w:rsidRDefault="00BD6507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Има логическа последователност в изпълнението на дейностите.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3.3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Подготовка за стартиране на проекта (ако е приложимо)</w:t>
            </w:r>
          </w:p>
          <w:p w:rsidR="00E72357" w:rsidRDefault="00BD6507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предпоставки за стартиране на проекта са изпълнени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3.4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Предвидени са адекватни мерки за осигуряване на устойчивост на резултатите от проекта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E72357" w:rsidTr="00C5634E">
        <w:trPr>
          <w:trHeight w:val="1035"/>
        </w:trPr>
        <w:tc>
          <w:tcPr>
            <w:tcW w:w="969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Рискове</w:t>
            </w:r>
          </w:p>
          <w:p w:rsidR="00E72357" w:rsidRDefault="00BD6507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Идентифицирани и анализирани са основните политически, институционални и оперативни рискове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2357" w:rsidRDefault="00BD6507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Определени са вероятността от възникване на рисковете и тяхното влияние върху изпълнението на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2357" w:rsidRDefault="00BD6507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Предложени са адекватни мерки за отговор на рисковете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9690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Ефективност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ефикасност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икономичност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разходите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и структурираност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 бюджета</w:t>
            </w:r>
            <w:proofErr w:type="gramEnd"/>
          </w:p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Бюджетът е детайлно разписан с необходимите аргументи и обосновка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Разходите по проекта са:</w:t>
            </w:r>
          </w:p>
          <w:p w:rsidR="00E72357" w:rsidRDefault="00BD65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за разходване в периода на допустимост</w:t>
            </w:r>
          </w:p>
          <w:p w:rsidR="00E72357" w:rsidRDefault="00BD65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свързани с целите на проекта</w:t>
            </w:r>
          </w:p>
          <w:p w:rsidR="00E72357" w:rsidRDefault="00BD65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пропорционални</w:t>
            </w:r>
          </w:p>
          <w:p w:rsidR="00E72357" w:rsidRDefault="00BD65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необходими за изпълнението на проекта</w:t>
            </w:r>
          </w:p>
          <w:p w:rsidR="00E72357" w:rsidRDefault="00BD650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насочени са само към постигане на целите на проекта по начин, съответстващ на принципите на икономичност, ефективност, ефикасност</w:t>
            </w:r>
          </w:p>
          <w:p w:rsidR="00E72357" w:rsidRDefault="00BD6507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отговарят на изискванията на приложимите данъчни и социални законови норми</w:t>
            </w:r>
          </w:p>
          <w:p w:rsidR="00266AC6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Налице е съответствие и логическа връзка между дейности и разходи като всички разходи съответстват изцяло на дейностите, предвидени за изпълнението им.</w:t>
            </w:r>
          </w:p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Предвидените разходи водят до своевременното, количествено и качествено осъществяване на планираните дейности и постигане на очакваните резултати по проекта.</w:t>
            </w:r>
          </w:p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процентни ограничения на видовете разходи по проекта са спазени при формиране на бюджета. </w:t>
            </w:r>
          </w:p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стойности са планирани в съответствие с разходите, предвидени по дейности. </w:t>
            </w:r>
          </w:p>
          <w:p w:rsidR="00E72357" w:rsidRDefault="00BD6507">
            <w:pPr>
              <w:spacing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Всички разходи са допустими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съответствие с глава 8 от Регламента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  <w:p w:rsidR="00266AC6" w:rsidRPr="00B72825" w:rsidRDefault="00BD6507" w:rsidP="00B33E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Предвидени са разходи за информация и публичност съгласно Регламента и Изискванията за информация и публичност.</w:t>
            </w:r>
            <w:bookmarkStart w:id="0" w:name="_GoBack"/>
            <w:bookmarkEnd w:id="0"/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33EEE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Бюджетът на проекта в ИСУН 2020 е равен на бюджета в </w:t>
            </w:r>
            <w:proofErr w:type="spellStart"/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ексел</w:t>
            </w:r>
            <w:proofErr w:type="spellEnd"/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(1 </w:t>
            </w:r>
            <w:proofErr w:type="spellStart"/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euro</w:t>
            </w:r>
            <w:proofErr w:type="spellEnd"/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= 1.9558 лв.</w:t>
            </w:r>
            <w:r w:rsidRPr="00415C9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33EEE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Сборът от стойностите, предвидени за всички дейности е равен на общата стойност на бюджета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33EEE" w:rsidTr="00C5634E">
        <w:tc>
          <w:tcPr>
            <w:tcW w:w="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5C9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Стойността на безвъзмездната финансова помощ, заложена в бюджета не надвишава максималния размер, посочен в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33EEE" w:rsidRDefault="00B33EE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B33EEE" w:rsidRDefault="00B33EEE"/>
    <w:tbl>
      <w:tblPr>
        <w:tblW w:w="9595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6120"/>
        <w:gridCol w:w="1349"/>
        <w:gridCol w:w="1394"/>
      </w:tblGrid>
      <w:tr w:rsidR="00E72357" w:rsidTr="00B33EEE">
        <w:trPr>
          <w:trHeight w:val="824"/>
        </w:trPr>
        <w:tc>
          <w:tcPr>
            <w:tcW w:w="9595" w:type="dxa"/>
            <w:gridSpan w:val="4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72357" w:rsidTr="00B33EEE">
        <w:tc>
          <w:tcPr>
            <w:tcW w:w="732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Заключение</w:t>
            </w:r>
          </w:p>
        </w:tc>
        <w:tc>
          <w:tcPr>
            <w:tcW w:w="1349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E72357" w:rsidTr="00B33EEE">
        <w:tc>
          <w:tcPr>
            <w:tcW w:w="732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BD65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Проектът се препоръчва за финансиране.</w:t>
            </w:r>
          </w:p>
        </w:tc>
        <w:tc>
          <w:tcPr>
            <w:tcW w:w="1349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9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2357" w:rsidRDefault="00E723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E72357" w:rsidRDefault="00E72357">
      <w:pPr>
        <w:spacing w:line="360" w:lineRule="auto"/>
      </w:pPr>
    </w:p>
    <w:sectPr w:rsidR="00E72357">
      <w:headerReference w:type="default" r:id="rId8"/>
      <w:footerReference w:type="default" r:id="rId9"/>
      <w:pgSz w:w="11906" w:h="16838"/>
      <w:pgMar w:top="624" w:right="1134" w:bottom="709" w:left="1134" w:header="567" w:footer="142" w:gutter="0"/>
      <w:cols w:space="720"/>
      <w:formProt w:val="0"/>
      <w:docGrid w:linePitch="272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CE" w:rsidRDefault="00100FCE">
      <w:pPr>
        <w:spacing w:after="0" w:line="240" w:lineRule="auto"/>
      </w:pPr>
      <w:r>
        <w:separator/>
      </w:r>
    </w:p>
  </w:endnote>
  <w:endnote w:type="continuationSeparator" w:id="0">
    <w:p w:rsidR="00100FCE" w:rsidRDefault="00100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357" w:rsidRDefault="00BD6507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C5634E">
      <w:rPr>
        <w:noProof/>
      </w:rPr>
      <w:t>7</w:t>
    </w:r>
    <w:r>
      <w:fldChar w:fldCharType="end"/>
    </w:r>
  </w:p>
  <w:p w:rsidR="00E72357" w:rsidRDefault="00E72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CE" w:rsidRDefault="00100FCE">
      <w:pPr>
        <w:spacing w:after="0" w:line="240" w:lineRule="auto"/>
      </w:pPr>
      <w:r>
        <w:separator/>
      </w:r>
    </w:p>
  </w:footnote>
  <w:footnote w:type="continuationSeparator" w:id="0">
    <w:p w:rsidR="00100FCE" w:rsidRDefault="00100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357" w:rsidRDefault="00BD6507">
    <w:pPr>
      <w:pStyle w:val="Header"/>
      <w:jc w:val="right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ab/>
    </w:r>
  </w:p>
  <w:p w:rsidR="00E72357" w:rsidRDefault="00E7235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:rsidR="00E72357" w:rsidRDefault="00BD6507">
    <w:pPr>
      <w:pStyle w:val="Header"/>
      <w:jc w:val="center"/>
    </w:pPr>
    <w:r>
      <w:rPr>
        <w:rFonts w:ascii="Times New Roman" w:hAnsi="Times New Roman" w:cs="Times New Roman"/>
        <w:b/>
        <w:sz w:val="28"/>
        <w:szCs w:val="28"/>
        <w:lang w:val="bg-BG"/>
      </w:rPr>
      <w:t xml:space="preserve">ОЦЕНИТЕЛЕН ЛИСТ </w:t>
    </w:r>
  </w:p>
  <w:p w:rsidR="00E72357" w:rsidRDefault="00BD650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>за предефинирано</w:t>
    </w:r>
  </w:p>
  <w:p w:rsidR="00E72357" w:rsidRDefault="00BD6507">
    <w:pPr>
      <w:pStyle w:val="Header"/>
      <w:jc w:val="center"/>
    </w:pPr>
    <w:r>
      <w:rPr>
        <w:rFonts w:ascii="Times New Roman" w:hAnsi="Times New Roman" w:cs="Times New Roman"/>
        <w:b/>
        <w:sz w:val="28"/>
        <w:szCs w:val="28"/>
        <w:lang w:val="bg-BG"/>
      </w:rPr>
      <w:t>проектно предложение на Министерството на здравеопазването</w:t>
    </w:r>
  </w:p>
  <w:p w:rsidR="00E72357" w:rsidRDefault="00E72357">
    <w:pPr>
      <w:pStyle w:val="Header"/>
      <w:jc w:val="center"/>
      <w:rPr>
        <w:b/>
        <w:sz w:val="24"/>
        <w:szCs w:val="24"/>
        <w:lang w:val="bg-BG"/>
      </w:rPr>
    </w:pPr>
  </w:p>
  <w:p w:rsidR="00E72357" w:rsidRDefault="00E723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93F7D"/>
    <w:multiLevelType w:val="multilevel"/>
    <w:tmpl w:val="C34A6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F46B7F"/>
    <w:multiLevelType w:val="multilevel"/>
    <w:tmpl w:val="47700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100628"/>
    <w:multiLevelType w:val="multilevel"/>
    <w:tmpl w:val="AB44FE7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85D6AD8"/>
    <w:multiLevelType w:val="multilevel"/>
    <w:tmpl w:val="729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FB1677"/>
    <w:multiLevelType w:val="multilevel"/>
    <w:tmpl w:val="20EEB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D9D247E"/>
    <w:multiLevelType w:val="multilevel"/>
    <w:tmpl w:val="755014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774279B"/>
    <w:multiLevelType w:val="multilevel"/>
    <w:tmpl w:val="33A46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2B754C"/>
    <w:multiLevelType w:val="multilevel"/>
    <w:tmpl w:val="7DC8C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57"/>
    <w:rsid w:val="00023D3A"/>
    <w:rsid w:val="000C0B73"/>
    <w:rsid w:val="00100FCE"/>
    <w:rsid w:val="00266AC6"/>
    <w:rsid w:val="005B32F8"/>
    <w:rsid w:val="00824514"/>
    <w:rsid w:val="00833043"/>
    <w:rsid w:val="00944B3D"/>
    <w:rsid w:val="00AE53D2"/>
    <w:rsid w:val="00B31E29"/>
    <w:rsid w:val="00B33EEE"/>
    <w:rsid w:val="00B72825"/>
    <w:rsid w:val="00BD6507"/>
    <w:rsid w:val="00C5634E"/>
    <w:rsid w:val="00D02048"/>
    <w:rsid w:val="00E72357"/>
    <w:rsid w:val="00FA7292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EC86C"/>
  <w15:docId w15:val="{C70CF9DF-3767-47B4-ABE1-55125CFCD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sz w:val="22"/>
        <w:szCs w:val="22"/>
        <w:lang w:val="en-US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styleId="PageNumber">
    <w:name w:val="page number"/>
    <w:basedOn w:val="DefaultParagraphFont"/>
    <w:qFormat/>
  </w:style>
  <w:style w:type="character" w:customStyle="1" w:styleId="FootnoteTextChar">
    <w:name w:val="Footnote Text Char"/>
    <w:basedOn w:val="DefaultParagraphFont"/>
    <w:qFormat/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BalloonTextChar">
    <w:name w:val="Balloon Text Char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" w:hAnsi="Liberation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suppressLineNumbers/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pPr>
      <w:suppressLineNumbers/>
      <w:tabs>
        <w:tab w:val="center" w:pos="4703"/>
        <w:tab w:val="right" w:pos="9406"/>
      </w:tabs>
      <w:spacing w:after="0" w:line="240" w:lineRule="auto"/>
    </w:pPr>
  </w:style>
  <w:style w:type="paragraph" w:styleId="FootnoteText">
    <w:name w:val="footnote text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4B45719-CCEF-44F1-A476-E4B32840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dc:description/>
  <cp:lastModifiedBy>Maria Teodorova</cp:lastModifiedBy>
  <cp:revision>3</cp:revision>
  <dcterms:created xsi:type="dcterms:W3CDTF">2020-04-23T15:08:00Z</dcterms:created>
  <dcterms:modified xsi:type="dcterms:W3CDTF">2020-04-28T06:09:00Z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